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C4" w:rsidRDefault="008501E9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br/>
      </w:r>
    </w:p>
    <w:p w:rsidR="00102EC4" w:rsidRPr="006E4E2F" w:rsidRDefault="008501E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E4E2F">
        <w:rPr>
          <w:color w:val="222222"/>
          <w:sz w:val="33"/>
          <w:szCs w:val="33"/>
          <w:lang w:val="ru-RU"/>
        </w:rPr>
        <w:t>Порядок проведения инвентаризации активов и</w:t>
      </w:r>
      <w:r>
        <w:rPr>
          <w:color w:val="222222"/>
          <w:sz w:val="33"/>
          <w:szCs w:val="33"/>
        </w:rPr>
        <w:t> </w:t>
      </w:r>
      <w:r w:rsidRPr="006E4E2F">
        <w:rPr>
          <w:color w:val="222222"/>
          <w:sz w:val="33"/>
          <w:szCs w:val="33"/>
          <w:lang w:val="ru-RU"/>
        </w:rPr>
        <w:t>обязательств</w:t>
      </w:r>
    </w:p>
    <w:p w:rsidR="00102EC4" w:rsidRDefault="008501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 следующими документами: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402-ФЗ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учете»;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отчетности организаций государственного сектора»,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256н;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27.02.2018 32н;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ошибки»,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274н;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ЦБ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11.03.2014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3210-У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порядке ведения кассовых операций юридическими лицами...»;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52н;</w:t>
      </w:r>
    </w:p>
    <w:p w:rsidR="00102EC4" w:rsidRPr="006E4E2F" w:rsidRDefault="00850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61н;</w:t>
      </w:r>
    </w:p>
    <w:p w:rsidR="00102EC4" w:rsidRPr="006E4E2F" w:rsidRDefault="008501E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хранения драгоценных металлов, камней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28.09.2000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731.</w:t>
      </w:r>
    </w:p>
    <w:p w:rsidR="00102EC4" w:rsidRPr="006E4E2F" w:rsidRDefault="008501E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проведения, перечень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все виды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ответственном хранении учреждения.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безвозмездное пользование, аренду проводит ссудополучатель, 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ответственные лица.</w:t>
      </w:r>
    </w:p>
    <w:p w:rsidR="00102EC4" w:rsidRDefault="008501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102EC4" w:rsidRPr="006E4E2F" w:rsidRDefault="008501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случаях, установленных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обязательная инвентаризация;</w:t>
      </w:r>
    </w:p>
    <w:p w:rsidR="00102EC4" w:rsidRDefault="008501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2EC4" w:rsidRPr="006E4E2F" w:rsidRDefault="008501E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других случаях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 числе, при отсутствии 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объективным причинам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болезни, отпуска, смерти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д. Инвентаризация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день приемки дел новым ответственным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заносят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отдельную инвентаризационную опись.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включается. Описи прилагают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методы осмотра).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цифровых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102EC4" w:rsidRPr="006E4E2F" w:rsidRDefault="008501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proofErr w:type="gram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осуществления объектом соответствующей функции;</w:t>
      </w:r>
    </w:p>
    <w:p w:rsidR="00102EC4" w:rsidRDefault="008501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2EC4" w:rsidRDefault="008501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102EC4" w:rsidRPr="006E4E2F" w:rsidRDefault="008501E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proofErr w:type="gram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объекте инвентаризации посредством запросов или средствами технологической интеграции информационных систем.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расчетами прилагаются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методом расчетов допустимо 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дату, предшествующую дате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102EC4" w:rsidRPr="006E4E2F" w:rsidRDefault="008501E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 Общий порядок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сроки проведения инвентаризации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создается постоянно действующая инвентаризационная комиссия минимум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трех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членов основной комиссии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права, ответственность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полномочия устанавливаются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отдельном локальном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положении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комиссии.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счете 106.00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нефинансовые активы»,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финансовые результаты: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Х.201.00.000;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Х.205.00.000;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выданным авансам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Х.206.00.000;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Х.208.00.000;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ущербу имуществу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иным 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Х.209.00.000;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принятым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Х.302.00.000;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Х.303.00.000;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прочие 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Х.304.00.000;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кредиторами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долговым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Х.301.00.000;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Х.401.40.000;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Х.401.50.000;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резервы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 Х.401.60.000.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0510439).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 или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движении материальных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сданные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документы, приложенные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реестрам (отчетам),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указанием 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на „__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_“</w:t>
      </w:r>
      <w:proofErr w:type="gram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» (дата). Это служит основанием для определения остатков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учетным данным.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началу инвентаризации все расходные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приходные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имущество сданы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бухгалтерию или переданы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все ценности, поступившие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ответственность, оприходованы,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выбывшие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получение имущества.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объем навалочных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неповрежденной упаковке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информацией производителя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 содержимое части упаковок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производителя.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правилам, установленным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поступления сигналов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совершения видеозаписей.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инвентаризации комиссия применяет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формы,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proofErr w:type="gram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52н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61н: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0510439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0510447);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остатков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счетах учета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0504082);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0504086);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объектам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объектам, переданным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полученным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основаниям, составляются отдельные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наличных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0504088);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покупателями, поставщиками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кредиторами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0504089);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поступлениям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0504091);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0510463);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наличных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0510836);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прекращении признания активами объектов НФА (ф. 0510440);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кредитам, займам (ссудам)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0504083);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ценных бумаг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0504081).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0317012), утвержденный приказом Госкомстата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18.08.1998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88.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точность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правильность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оформления материалов инвентаризации. Также комиссия обеспечивает внесение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течение нескольких дней,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время перерывов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работе инвентаризационных комиссий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обеденный перерыв,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ночное время,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другим причинам) описи должны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ящике (шкафу, сейфе)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описях, они должны немедленно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открытия склада, кладовой, секции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п.) заявить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инвентаризационной комиссии.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102EC4" w:rsidRPr="006E4E2F" w:rsidRDefault="008501E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3. Особенности инвентаризации отдельных видов имущества, финансовых активов, обязательств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финансовых результатов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год перед составлением годовой бухгалтерской </w:t>
      </w:r>
      <w:r w:rsidR="006E4E2F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101.00 «Основные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имущество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«Имущество, полученное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пользование», 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«Материальные ценности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хранении»,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«Основные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эксплуатации».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средства, которые временно отсутствуют (находятся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подрядчика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сотрудников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командировке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д.), инвентаризируются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инвентаризацией комиссия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ли инвентарные карточки,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как они заполнены;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состояние техпаспортов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других технических документов;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 объектов;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аренду.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неточностей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уточнения.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инвентаризации комиссия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ли они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физическом состоянии комиссия указывает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0504087). Графы 8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требуется ремонт;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консервации;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требуется реконструкция;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ремонт;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консервация;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реконструкция;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списание;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утилизация.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аренду, комиссия проводит путем фиксации факта получения экономических выгод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арендной платы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арендатора.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незавершенному капстроительству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счете 106.11 «Вложения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— недвижимое имущество учреждения» комиссия </w:t>
      </w:r>
      <w:proofErr w:type="gramStart"/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проверяет: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составе оборудования, которое передали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стройку, но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начали монтировать;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состояние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причины законсервированных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временно приостановленных объектов строительства.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объектах строительства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каждому отдельному виду работ, конструктивным элементам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оборудованию комиссия указывает наименование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объем выполненных работ.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графах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НФА комиссия указывает ход реализации вложений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75 Инструкции,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25.03.2011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33н.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инвентаризации нематериальных активов комиссия </w:t>
      </w:r>
      <w:proofErr w:type="gramStart"/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проверяет: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 свидетельства, патенты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активы;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 активы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балансе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 ошибок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учете.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списание.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Материальные запасы комиссия проверяет по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каждому ответственному лицу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местам хранения. При инвентаризации материальных запасов, которых нет 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учреждении (в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оплачены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срок,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счетах бухучета.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запасы,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которые: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лицам;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пути.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каждой отправке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учетных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отгружены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оплачены вовремя покупателями.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каждой отгрузке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покупателя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расчетного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документа;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переданы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переработку.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данным бухучета, дата передачи, номера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стоимость.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0504087) указываются: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остатки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баках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транспортному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средству;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топливо, которое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емкостях.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баках измеряется такими способами: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специальными измерителями или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мерками;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путем слива или заправки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полного бака;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показаниям бортового компьютера или стрелочного индикатора уровня топлива.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0504087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proofErr w:type="gram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запасе для использования;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запасе для хранения;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ненадлежащего качества;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поврежден;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истек срок хранения.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использовать;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продолжить хранение;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списать;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отремонтировать.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...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денежных средств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лицевых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счетах комиссия сверяет остатки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счетах 201.11, 201.21, 201.22, 201.26, 201.27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 выписками из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лицевых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бухучете числятся остатки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средствам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пути (счета 201.13, 201.23), комиссия сверяет остатки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данными подтверждающих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сдачу выручки инкассаторам, слипами (чеками платежных терминалов)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0504082).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Проверку наличных денег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кассе комиссия начинает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операционных касс,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операциониста</w:t>
      </w:r>
      <w:proofErr w:type="spellEnd"/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, показателям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кассовой ленте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подлежат: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наличные деньги;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ценные бумаги.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конечные номера бланков.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кассы комиссия: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 кассовую книгу, отчеты кассира,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ордера, 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расходных кассовых ордеров,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получение денег, реестр депонированных сумм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кассовой дисциплины;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сверяет суммы, оприходованные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кассу,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суммами, списанными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лицевого (расчетного) счета;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0504088). Результаты инвентаризации денежных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бланков строгой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0504086).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При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полученного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 комиссия проверяет сохранность имущества, 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проверяет документы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право аренды: договор аренды, акт приема-передачи. Цена договора сверяется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данными бухгалтерского 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учета. Результаты инвентаризации комиссия отражает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расчетов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учетом следующих особенностей: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определяет сроки возникновения задолженности;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переплаты сотрудникам;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сверяет данные бухучета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суммами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актах сверки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покупателями (заказчиками)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бюджетом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налогам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взносам;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недостачам, хищениям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ущербам;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выявляет кредиторскую задолженность, не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востребованную кредиторами, 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взысканию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сомнительную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случае ведения бухгалтерского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группе плательщиков (кредиторов), инвентаризация проводится путем сверки персонифицированных данных управленческого учета,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аналитических признаках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документах инвентаризации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0504089).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инвентаризации расходов будущих периодов комиссия </w:t>
      </w:r>
      <w:proofErr w:type="gramStart"/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проверяет: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суммы расходов из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 счетов, актов, договоров, накладных;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правильность сумм, списываемых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года.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расходов будущих периодов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0317012).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резервов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объектов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расчета и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создания.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части резерва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оплату отпусков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проверяются: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количество дней неиспользованного отпуска;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среднедневная сумма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оплату труда;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сумма отчислений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резервов,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</w:t>
      </w:r>
    </w:p>
    <w:p w:rsidR="00102EC4" w:rsidRPr="006E4E2F" w:rsidRDefault="006E4E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доходов будущих периодов комиссия проверяет правомерность отнесения полученных доходов к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периодов. К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 относятся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числе: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доходы от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аренды;</w:t>
      </w:r>
      <w:r w:rsidR="008501E9" w:rsidRPr="006E4E2F">
        <w:rPr>
          <w:lang w:val="ru-RU"/>
        </w:rPr>
        <w:br/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суммы субсидии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государственного задания по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соглашению, которое подписано в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текущем году на</w:t>
      </w:r>
      <w:r w:rsidR="008501E9">
        <w:rPr>
          <w:rFonts w:hAnsi="Times New Roman" w:cs="Times New Roman"/>
          <w:color w:val="000000"/>
          <w:sz w:val="24"/>
          <w:szCs w:val="24"/>
        </w:rPr>
        <w:t> </w:t>
      </w:r>
      <w:r w:rsidR="008501E9" w:rsidRPr="006E4E2F">
        <w:rPr>
          <w:rFonts w:hAnsi="Times New Roman" w:cs="Times New Roman"/>
          <w:color w:val="000000"/>
          <w:sz w:val="24"/>
          <w:szCs w:val="24"/>
          <w:lang w:val="ru-RU"/>
        </w:rPr>
        <w:t>будущий год.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доходов будущих периодов,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3.14. Инвентаризация драгоценных металлов, драгоценных камней, ювелирных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них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Инструкции,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09.12.2016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231н.</w:t>
      </w:r>
    </w:p>
    <w:p w:rsidR="00102EC4" w:rsidRPr="006E4E2F" w:rsidRDefault="008501E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4. Оформление результатов инвентаризации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менее 2/3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новую дату, которая попадает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данных бухгалтерского учета.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членами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бухгалтерию для выверки данных фактического наличия 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-материальных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других ценностей,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обязательств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материалы направлены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Результаты инвентаризации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отчетности того месяца,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котором была закончена инвентаризация,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годовой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причинам расхождений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решении комиссии.</w:t>
      </w:r>
      <w:r w:rsidRPr="006E4E2F">
        <w:rPr>
          <w:lang w:val="ru-RU"/>
        </w:rPr>
        <w:br/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102EC4" w:rsidRPr="006E4E2F" w:rsidRDefault="008501E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5. Особенности инвентаризации имущества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помощью видео- и</w:t>
      </w:r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 w:rsidRPr="006E4E2F">
        <w:rPr>
          <w:b/>
          <w:bCs/>
          <w:color w:val="252525"/>
          <w:spacing w:val="-2"/>
          <w:sz w:val="42"/>
          <w:szCs w:val="42"/>
          <w:lang w:val="ru-RU"/>
        </w:rPr>
        <w:t>фотофиксации</w:t>
      </w:r>
      <w:proofErr w:type="spellEnd"/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телефон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камерой.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же производит фотосъемку имущества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кадр попадало все,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помещении,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5.3.Файлы </w:t>
      </w:r>
      <w:proofErr w:type="gram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  видео</w:t>
      </w:r>
      <w:proofErr w:type="gram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оформить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2EC4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места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проведения,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подписав описи, передают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указанных местах хранения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окончании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электронный архив.</w:t>
      </w:r>
    </w:p>
    <w:p w:rsidR="008B612A" w:rsidRDefault="008B61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12A" w:rsidRDefault="008B61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12A" w:rsidRDefault="008B61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612A" w:rsidRPr="006E4E2F" w:rsidRDefault="008B612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02EC4" w:rsidRPr="006E4E2F" w:rsidRDefault="008501E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E4E2F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6. График проведения инвентаризации</w:t>
      </w:r>
    </w:p>
    <w:p w:rsidR="00102EC4" w:rsidRPr="006E4E2F" w:rsidRDefault="008501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следующей периодичностью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E2F">
        <w:rPr>
          <w:rFonts w:hAnsi="Times New Roman" w:cs="Times New Roman"/>
          <w:color w:val="000000"/>
          <w:sz w:val="24"/>
          <w:szCs w:val="24"/>
          <w:lang w:val="ru-RU"/>
        </w:rPr>
        <w:t>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Нефинансовые </w:t>
            </w:r>
            <w:proofErr w:type="gramStart"/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средства,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Финансовые </w:t>
            </w:r>
            <w:proofErr w:type="gramStart"/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вложения,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02EC4" w:rsidRPr="006E4E2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 и кредиторская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</w:t>
            </w:r>
          </w:p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списания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подтверждения данных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02EC4" w:rsidRPr="006E4E2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6E4E2F">
              <w:rPr>
                <w:lang w:val="ru-RU"/>
              </w:rPr>
              <w:br/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:rsidR="00102EC4" w:rsidRPr="006E4E2F" w:rsidRDefault="00102EC4">
            <w:pPr>
              <w:rPr>
                <w:lang w:val="ru-RU"/>
              </w:rPr>
            </w:pPr>
          </w:p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</w:p>
          <w:p w:rsidR="00102EC4" w:rsidRPr="006E4E2F" w:rsidRDefault="0085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  <w:tr w:rsidR="00102EC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8501E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E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EC4" w:rsidRDefault="00102E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2EC4" w:rsidRDefault="00102EC4">
      <w:pPr>
        <w:rPr>
          <w:rFonts w:hAnsi="Times New Roman" w:cs="Times New Roman"/>
          <w:color w:val="000000"/>
          <w:sz w:val="24"/>
          <w:szCs w:val="24"/>
        </w:rPr>
      </w:pPr>
    </w:p>
    <w:sectPr w:rsidR="00102E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37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A4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92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0C3B"/>
    <w:rsid w:val="00102EC4"/>
    <w:rsid w:val="002D33B1"/>
    <w:rsid w:val="002D3591"/>
    <w:rsid w:val="003514A0"/>
    <w:rsid w:val="004F7E17"/>
    <w:rsid w:val="005A05CE"/>
    <w:rsid w:val="00653AF6"/>
    <w:rsid w:val="006E4E2F"/>
    <w:rsid w:val="008501E9"/>
    <w:rsid w:val="008B612A"/>
    <w:rsid w:val="00B73A5A"/>
    <w:rsid w:val="00DA1C2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8CBF3-B30D-4D39-A254-10AA34E0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dc:description>Подготовлено экспертами Актион-МЦФЭР</dc:description>
  <cp:lastModifiedBy>Buh</cp:lastModifiedBy>
  <cp:revision>4</cp:revision>
  <dcterms:created xsi:type="dcterms:W3CDTF">2024-10-23T07:11:00Z</dcterms:created>
  <dcterms:modified xsi:type="dcterms:W3CDTF">2024-10-23T07:23:00Z</dcterms:modified>
</cp:coreProperties>
</file>